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"/>
        <w:gridCol w:w="228"/>
        <w:gridCol w:w="425"/>
        <w:gridCol w:w="156"/>
        <w:gridCol w:w="480"/>
        <w:gridCol w:w="155"/>
        <w:gridCol w:w="1004"/>
        <w:gridCol w:w="155"/>
        <w:gridCol w:w="3586"/>
        <w:gridCol w:w="1527"/>
        <w:gridCol w:w="1527"/>
        <w:gridCol w:w="1527"/>
        <w:gridCol w:w="1527"/>
        <w:gridCol w:w="1527"/>
        <w:gridCol w:w="1288"/>
        <w:gridCol w:w="155"/>
        <w:gridCol w:w="86"/>
      </w:tblGrid>
      <w:tr w:rsidR="00EF18B7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0" w:name="1"/>
            <w:bookmarkEnd w:id="0"/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F18B7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F18B7">
        <w:trPr>
          <w:trHeight w:hRule="exact" w:val="15"/>
        </w:trPr>
        <w:tc>
          <w:tcPr>
            <w:tcW w:w="6535" w:type="dxa"/>
            <w:gridSpan w:val="9"/>
            <w:tcMar>
              <w:left w:w="34" w:type="dxa"/>
              <w:right w:w="34" w:type="dxa"/>
            </w:tcMar>
            <w:vAlign w:val="bottom"/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F18B7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EF18B7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</w:p>
        </w:tc>
      </w:tr>
      <w:tr w:rsidR="00EF18B7">
        <w:trPr>
          <w:trHeight w:hRule="exact" w:val="284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F18B7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EF18B7">
        <w:trPr>
          <w:trHeight w:hRule="exact" w:val="283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EF18B7">
        <w:trPr>
          <w:trHeight w:hRule="exact" w:val="851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Звіт</w:t>
            </w:r>
          </w:p>
          <w:p w:rsidR="00EF18B7" w:rsidRDefault="002350E0">
            <w:pPr>
              <w:spacing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 виконання паспорта бюджетної програми на 2025 рік</w:t>
            </w:r>
          </w:p>
        </w:tc>
      </w:tr>
      <w:tr w:rsidR="00EF18B7">
        <w:trPr>
          <w:trHeight w:hRule="exact" w:val="299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EF18B7">
        <w:trPr>
          <w:trHeight w:hRule="exact" w:val="15"/>
        </w:trPr>
        <w:tc>
          <w:tcPr>
            <w:tcW w:w="1007" w:type="dxa"/>
            <w:gridSpan w:val="3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6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</w:tr>
      <w:tr w:rsidR="00EF18B7">
        <w:trPr>
          <w:trHeight w:hRule="exact" w:val="887"/>
        </w:trPr>
        <w:tc>
          <w:tcPr>
            <w:tcW w:w="341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3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630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4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7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18B7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3735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Міністерство фінансів України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18B7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12"/>
                <w:szCs w:val="12"/>
              </w:rPr>
            </w:pPr>
          </w:p>
        </w:tc>
        <w:tc>
          <w:tcPr>
            <w:tcW w:w="13735" w:type="dxa"/>
            <w:gridSpan w:val="9"/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головного розпорядника)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18B7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3506000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735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Державна митна служба України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18B7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735" w:type="dxa"/>
            <w:gridSpan w:val="9"/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відповідального виконавця)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18B7">
        <w:trPr>
          <w:trHeight w:hRule="exact" w:val="341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1290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3506010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0112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Керівництво та управління у сфері митної політики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18B7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290" w:type="dxa"/>
            <w:gridSpan w:val="4"/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(КФКВК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602" w:type="dxa"/>
            <w:gridSpan w:val="7"/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(найменування бюджетної програми)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7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18B7">
        <w:trPr>
          <w:trHeight w:hRule="exact" w:val="283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586" w:type="dxa"/>
            <w:gridSpan w:val="13"/>
            <w:tcMar>
              <w:left w:w="34" w:type="dxa"/>
              <w:right w:w="34" w:type="dxa"/>
            </w:tcMar>
            <w:vAlign w:val="bottom"/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EF18B7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Цілі державної політики, на досягнення яких спрямована реалізація бюджетної програми</w:t>
            </w:r>
          </w:p>
        </w:tc>
      </w:tr>
      <w:tr w:rsidR="00EF18B7">
        <w:trPr>
          <w:trHeight w:hRule="exact" w:val="567"/>
        </w:trPr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458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 державної політики</w:t>
            </w:r>
          </w:p>
        </w:tc>
      </w:tr>
      <w:tr w:rsidR="00EF18B7">
        <w:trPr>
          <w:trHeight w:hRule="exact" w:val="291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Реформування митниці</w:t>
            </w:r>
          </w:p>
        </w:tc>
      </w:tr>
      <w:tr w:rsidR="00EF18B7">
        <w:trPr>
          <w:trHeight w:hRule="exact" w:val="283"/>
        </w:trPr>
        <w:tc>
          <w:tcPr>
            <w:tcW w:w="1149" w:type="dxa"/>
            <w:gridSpan w:val="4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401" w:type="dxa"/>
            <w:gridSpan w:val="5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F18B7">
        <w:trPr>
          <w:trHeight w:hRule="exact" w:val="283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Мета бюджетної програми</w:t>
            </w:r>
          </w:p>
        </w:tc>
      </w:tr>
      <w:tr w:rsidR="00EF18B7">
        <w:trPr>
          <w:trHeight w:hRule="exact" w:val="275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боротьби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правопорушеннями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застосування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справи.</w:t>
            </w:r>
            <w:r>
              <w:t xml:space="preserve"> </w:t>
            </w:r>
          </w:p>
        </w:tc>
      </w:tr>
      <w:tr w:rsidR="00EF18B7">
        <w:trPr>
          <w:trHeight w:hRule="exact" w:val="283"/>
        </w:trPr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82" w:type="dxa"/>
            <w:gridSpan w:val="2"/>
            <w:tcMar>
              <w:left w:w="34" w:type="dxa"/>
              <w:right w:w="34" w:type="dxa"/>
            </w:tcMar>
            <w:vAlign w:val="bottom"/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586" w:type="dxa"/>
            <w:gridSpan w:val="13"/>
            <w:tcMar>
              <w:left w:w="34" w:type="dxa"/>
              <w:right w:w="34" w:type="dxa"/>
            </w:tcMar>
            <w:vAlign w:val="bottom"/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</w:tr>
      <w:tr w:rsidR="00EF18B7">
        <w:trPr>
          <w:trHeight w:hRule="exact" w:val="284"/>
        </w:trPr>
        <w:tc>
          <w:tcPr>
            <w:tcW w:w="15720" w:type="dxa"/>
            <w:gridSpan w:val="17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Завдання бюджетної програми</w:t>
            </w:r>
          </w:p>
        </w:tc>
      </w:tr>
      <w:tr w:rsidR="00EF18B7">
        <w:trPr>
          <w:trHeight w:hRule="exact" w:val="567"/>
        </w:trPr>
        <w:tc>
          <w:tcPr>
            <w:tcW w:w="114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458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</w:p>
        </w:tc>
      </w:tr>
      <w:tr w:rsidR="00EF18B7">
        <w:trPr>
          <w:trHeight w:hRule="exact" w:val="530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 реалізації державної митної політики, зокрема забезпечення митної безпеки та захисту митних інтересів України і створення сприятливих умов для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розвитку зовнішньоекономічної діяльності, збереження належного балансу між митним контролем і спрощенням законної торгівлі.</w:t>
            </w:r>
          </w:p>
        </w:tc>
      </w:tr>
      <w:tr w:rsidR="00EF18B7">
        <w:trPr>
          <w:trHeight w:hRule="exact" w:val="530"/>
        </w:trPr>
        <w:tc>
          <w:tcPr>
            <w:tcW w:w="1149" w:type="dxa"/>
            <w:gridSpan w:val="4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586" w:type="dxa"/>
            <w:gridSpan w:val="1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 реалізації державної політики у сфері боротьби з правопорушеннями під час застосування законодавства з питань державної митної справи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proofErr w:type="gram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запобігання та протидії контрабанді, боротьби з порушеннями митних правил.</w:t>
            </w:r>
          </w:p>
        </w:tc>
      </w:tr>
    </w:tbl>
    <w:p w:rsidR="00EF18B7" w:rsidRDefault="002350E0">
      <w:pPr>
        <w:rPr>
          <w:sz w:val="0"/>
          <w:szCs w:val="0"/>
        </w:rPr>
      </w:pPr>
      <w:r>
        <w:br w:type="page"/>
      </w:r>
    </w:p>
    <w:p w:rsidR="00EF18B7" w:rsidRDefault="00EF18B7">
      <w:pPr>
        <w:sectPr w:rsidR="00EF18B7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4286"/>
        <w:gridCol w:w="1143"/>
        <w:gridCol w:w="1147"/>
        <w:gridCol w:w="1144"/>
        <w:gridCol w:w="1144"/>
        <w:gridCol w:w="1147"/>
        <w:gridCol w:w="1144"/>
        <w:gridCol w:w="1141"/>
        <w:gridCol w:w="1147"/>
        <w:gridCol w:w="1139"/>
      </w:tblGrid>
      <w:tr w:rsidR="00EF18B7">
        <w:trPr>
          <w:trHeight w:hRule="exact" w:val="284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bookmarkStart w:id="1" w:name="2"/>
            <w:bookmarkEnd w:id="1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7. Видатки (надані кредити з бюджету) та напрями використання бюджетних коштів за бюджетною програмою</w:t>
            </w:r>
          </w:p>
        </w:tc>
      </w:tr>
      <w:tr w:rsidR="00EF18B7">
        <w:trPr>
          <w:trHeight w:hRule="exact" w:val="284"/>
        </w:trPr>
        <w:tc>
          <w:tcPr>
            <w:tcW w:w="1149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380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  <w:vAlign w:val="bottom"/>
          </w:tcPr>
          <w:p w:rsidR="00EF18B7" w:rsidRDefault="00EF18B7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>тис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>. гривень</w:t>
            </w:r>
          </w:p>
        </w:tc>
      </w:tr>
      <w:tr w:rsidR="00EF18B7">
        <w:trPr>
          <w:trHeight w:hRule="exact" w:val="567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Напрями використання бюджетних коштів</w:t>
            </w:r>
          </w:p>
        </w:tc>
        <w:tc>
          <w:tcPr>
            <w:tcW w:w="3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 у паспорті</w:t>
            </w:r>
          </w:p>
          <w:p w:rsidR="00EF18B7" w:rsidRDefault="002350E0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 програми</w:t>
            </w:r>
          </w:p>
        </w:tc>
        <w:tc>
          <w:tcPr>
            <w:tcW w:w="34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Касові видатки</w:t>
            </w:r>
          </w:p>
          <w:p w:rsidR="00EF18B7" w:rsidRDefault="002350E0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(надані кредити з бюджету)</w:t>
            </w:r>
          </w:p>
        </w:tc>
        <w:tc>
          <w:tcPr>
            <w:tcW w:w="3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EF18B7">
        <w:trPr>
          <w:trHeight w:hRule="exact" w:val="567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</w:tr>
      <w:tr w:rsidR="00EF18B7">
        <w:trPr>
          <w:trHeight w:hRule="exact" w:val="284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EF18B7">
        <w:trPr>
          <w:trHeight w:hRule="exact" w:val="267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EF18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Усього: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7 854 156,1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12 754,3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7 866 910,4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7 797 487,3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953 281,1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8 750 768,4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-56 668,8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940 526,8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883 858,0</w:t>
            </w:r>
          </w:p>
        </w:tc>
      </w:tr>
      <w:tr w:rsidR="00EF18B7">
        <w:trPr>
          <w:trHeight w:hRule="exact" w:val="482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Забезпечення виконання функцій і завдань,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покладених на Держмитслужбу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7 623 142,5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12 754,3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7 635 896,8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7 582 531,5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953 281,1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8 535 812,6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-40 611,0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940 526,8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899 915,8</w:t>
            </w:r>
          </w:p>
        </w:tc>
      </w:tr>
      <w:tr w:rsidR="00EF18B7">
        <w:trPr>
          <w:trHeight w:hRule="exact" w:val="99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 до Закону України «Про Державний бюджет України на 2025 рік» (зі змінами) річним розписом державного бюджету на 2025 рік (зі змінами) Державній митній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службі України за бюджетною програмою за КПКВК 3506010 «Керівництво та управління у сфері митної політики» за загальним фондом державного бюджету затверджено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бюджетні призначення у загальній сумі 7 854 156,1 тис.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у тому числі видатки розвитку – 166 913,7 тис.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 Слід зазначити, що на початок року видатки розвитку не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передбачались.</w:t>
            </w:r>
          </w:p>
        </w:tc>
      </w:tr>
      <w:tr w:rsidR="00EF18B7">
        <w:trPr>
          <w:trHeight w:hRule="exact" w:val="291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2025 рік касові видатки за загальним фондом склали 7 797 487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,3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тис.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або 99,3% від затвердженого обсягу видатків загального фонду.</w:t>
            </w:r>
          </w:p>
        </w:tc>
      </w:tr>
      <w:tr w:rsidR="00EF18B7">
        <w:trPr>
          <w:trHeight w:hRule="exact" w:val="145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Ураховуючи викладене, та враховуючи зміни в розпис, що здійснювались протягом бюджетного періоду, невикористаними залишились бюджетні призначення у загальній сумі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56 668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,8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тис.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грн, що пояснюється економією коштів передбачених на оплату праці та нарахування на оплату праці (8 245,2 тис. грн, зокрема в зв’язку з меншою ставкою ЄСВ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заробітну плату працюючих осіб з інвалідністю), на оплату енергоносіїв та комунальних послуг (16 301,3 тис. грн  у зв’язку із воєнним станом, що діє в Україні, теплими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погодними умовами, вжиттям заходів з енергозбереження, відшкодуванням послуг орендарями), невикористанням інших видатків  (15 435,0 тис. грн у зв’язку з економією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 за підсумками проведення процедур закупівель), невикористанням видатків розвитку в повному обсязі (16 687,3 тис. грн  у зв’язку з економією коштів за підсумками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 процедур закупівель та розірванням договору).</w:t>
            </w:r>
            <w:proofErr w:type="gramEnd"/>
          </w:p>
        </w:tc>
      </w:tr>
      <w:tr w:rsidR="00EF18B7">
        <w:trPr>
          <w:trHeight w:hRule="exact" w:val="53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 до планових показників паспорта бюджетної програми на 2025 рік за напрямом «Забезпечення виконання функцій і завдань, покладених на Держмитслужбу»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невикористаними залишились видатки у сумі 40 611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тис.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EF18B7">
        <w:trPr>
          <w:trHeight w:hRule="exact" w:val="99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 спеціальним фондом державного бюджету паспортом бюджетної програми на 2025 рік затверджено видатки на загальну суму 12 754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,3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тис.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 напрямом «Забезпечення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 функцій і завдань, покладених на Держмитслужбу». Відхилення за спеціальним фондом пояснюється внесеними змінами до кошторису Держмитслужби за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 3506010 відповідно до пункту 49 Порядку складання, розгляду, затвердження та основних вимог до виконання кошторисів бюджетних установ, затвердженого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постановою Кабінету Міністрів України від 28.02.02 № 228 (без внесення змін до паспорта бюджетної програми).</w:t>
            </w:r>
          </w:p>
        </w:tc>
      </w:tr>
      <w:tr w:rsidR="00EF18B7">
        <w:trPr>
          <w:trHeight w:hRule="exact" w:val="76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Касові видатки за спеціальним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  бюджету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за 2025 рік становлять 953 281,1 тис.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що на 940 526,8 тис.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перевищує відповідний показник, затверджений паспортом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 програми на 2025 рік. Зазначене пояснюється оприбуткуванням лишків необоротних активів, металобрухту та макулатури, використанням залишку коштів, що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склався станом на 01.01.2025 року, отриманням субвенції з місцевого бюджету, міжнародної технічної, гуманітарної та благодійної допомоги протягом 2025 року.</w:t>
            </w:r>
          </w:p>
        </w:tc>
      </w:tr>
      <w:tr w:rsidR="00EF18B7">
        <w:trPr>
          <w:trHeight w:hRule="exact" w:val="170"/>
        </w:trPr>
        <w:tc>
          <w:tcPr>
            <w:tcW w:w="15720" w:type="dxa"/>
            <w:gridSpan w:val="11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F18B7">
        <w:trPr>
          <w:trHeight w:hRule="exact" w:val="1930"/>
        </w:trPr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Закупівля скануючих систем стаціонарного типу для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огляду залізничного рухомого складу (вагони всіх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видів, локомотиви, моторейковий транспорт) 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контейнерів та будівництво інфраструктури для їх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влаштування, у тому числі виготовлення проектно-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кошторисної документації на будівництво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виконання супровідних робіт, які відповідно до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державних будівельних норм є складовою частиною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загальної вартості зазначених робіт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231 013,6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231 013,6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214 955,8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214 955,8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-16 057,8</w:t>
            </w:r>
          </w:p>
        </w:tc>
        <w:tc>
          <w:tcPr>
            <w:tcW w:w="1149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148" w:type="dxa"/>
            <w:tcBorders>
              <w:top w:val="single" w:sz="8" w:space="0" w:color="000000"/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-16 057,8</w:t>
            </w:r>
          </w:p>
        </w:tc>
      </w:tr>
    </w:tbl>
    <w:p w:rsidR="00EF18B7" w:rsidRDefault="002350E0">
      <w:pPr>
        <w:rPr>
          <w:sz w:val="0"/>
          <w:szCs w:val="0"/>
        </w:rPr>
      </w:pPr>
      <w:r>
        <w:br w:type="page"/>
      </w:r>
    </w:p>
    <w:p w:rsidR="00EF18B7" w:rsidRDefault="00EF18B7">
      <w:pPr>
        <w:sectPr w:rsidR="00EF18B7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5"/>
        <w:gridCol w:w="4291"/>
        <w:gridCol w:w="1003"/>
        <w:gridCol w:w="141"/>
        <w:gridCol w:w="1149"/>
        <w:gridCol w:w="1140"/>
        <w:gridCol w:w="285"/>
        <w:gridCol w:w="856"/>
        <w:gridCol w:w="1147"/>
        <w:gridCol w:w="142"/>
        <w:gridCol w:w="989"/>
        <w:gridCol w:w="1141"/>
        <w:gridCol w:w="1147"/>
        <w:gridCol w:w="1130"/>
      </w:tblGrid>
      <w:tr w:rsidR="00EF18B7">
        <w:trPr>
          <w:trHeight w:hRule="exact" w:val="990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2" w:name="3"/>
            <w:bookmarkEnd w:id="2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Паспортом бюджетної програми на 2025 рік (із змінами) за напрямом «Закупівля скануючих систем стаціонарного типу для огляду залізничного рухомого складу (вагони всіх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видів, локомотиви, моторейковий транспорт) і контейнерів та будівництво інфраструктури для їх влаштування, у тому числі виготовлення проектно-кошторисної документації 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будівництво та виконання супровідних робіт, які відповідно до державних будівельних норм є складовою частиною загальної вартості зазначених робіт» затверджено видатки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сумі 231 013,6 тис.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(видатки розвитку).</w:t>
            </w:r>
          </w:p>
        </w:tc>
      </w:tr>
      <w:tr w:rsidR="00EF18B7">
        <w:trPr>
          <w:trHeight w:hRule="exact" w:val="530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Слід зазначити, що видатки розвитку на початок року були відсутні, проте на виконання Закону України від 20.08.2025 № 4571-IX «Про внесення змін до Закону України «Про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Державний бюджет України на 2025 рік»» Держмитслужбі збільшено видатки за бюджетною програмою та внесено зміни до розпису на суму 231 013,6 тис.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EF18B7">
        <w:trPr>
          <w:trHeight w:hRule="exact" w:val="530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 2025 року за зазначеним напрямом використано видатків на суму 214 955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,8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тис.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у тому числі за КЕКВ 3110 – 108 493,7 тис.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КЕКВ 2800 – 68 289,4 тис.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КЕКВ 3122 – 38 172,7 тис.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EF18B7">
        <w:trPr>
          <w:trHeight w:hRule="exact" w:val="530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Водночас протягом року в розпис вносилися зміни в частині сплати ПДВ за скануючі системи стаціонарного типу для огляду залізничного рухомого складу (вагони всіх видів,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локомотиви, моторейковий транспорт) і контейнерів, сплата якого здійснювалась за курсом валют, що діяв на момент сплати ПДВ.</w:t>
            </w:r>
          </w:p>
        </w:tc>
      </w:tr>
      <w:tr w:rsidR="00EF18B7">
        <w:trPr>
          <w:trHeight w:hRule="exact" w:val="530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Отже, відповідно до планових показників паспорта бюджетної програм на 2025 рік за цим напрямом не використано видатки в сумі 16 057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,8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тис.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зв’язку з розірванням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договору.</w:t>
            </w:r>
          </w:p>
        </w:tc>
      </w:tr>
      <w:tr w:rsidR="00EF18B7">
        <w:trPr>
          <w:trHeight w:hRule="exact" w:val="284"/>
        </w:trPr>
        <w:tc>
          <w:tcPr>
            <w:tcW w:w="1135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67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18B7">
        <w:trPr>
          <w:trHeight w:hRule="exact" w:val="283"/>
        </w:trPr>
        <w:tc>
          <w:tcPr>
            <w:tcW w:w="15720" w:type="dxa"/>
            <w:gridSpan w:val="14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Видатки (надані кредити з бюджету) на реалізацію державних цільових програм, які виконуються в межах бюджетної програми</w:t>
            </w:r>
          </w:p>
        </w:tc>
      </w:tr>
      <w:tr w:rsidR="00EF18B7">
        <w:trPr>
          <w:trHeight w:hRule="exact" w:val="284"/>
        </w:trPr>
        <w:tc>
          <w:tcPr>
            <w:tcW w:w="1149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380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  <w:vAlign w:val="bottom"/>
          </w:tcPr>
          <w:p w:rsidR="00EF18B7" w:rsidRDefault="00EF18B7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9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48" w:type="dxa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>тис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14"/>
                <w:szCs w:val="14"/>
              </w:rPr>
              <w:t>. гривень</w:t>
            </w:r>
          </w:p>
        </w:tc>
      </w:tr>
      <w:tr w:rsidR="00EF18B7">
        <w:trPr>
          <w:trHeight w:hRule="exact" w:val="567"/>
        </w:trPr>
        <w:tc>
          <w:tcPr>
            <w:tcW w:w="11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</w:p>
        </w:tc>
        <w:tc>
          <w:tcPr>
            <w:tcW w:w="43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Назва державної цільової програми</w:t>
            </w:r>
          </w:p>
        </w:tc>
        <w:tc>
          <w:tcPr>
            <w:tcW w:w="34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 у паспорті</w:t>
            </w:r>
          </w:p>
          <w:p w:rsidR="00EF18B7" w:rsidRDefault="002350E0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 програми</w:t>
            </w:r>
          </w:p>
        </w:tc>
        <w:tc>
          <w:tcPr>
            <w:tcW w:w="3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Касові видатки</w:t>
            </w:r>
          </w:p>
          <w:p w:rsidR="00EF18B7" w:rsidRDefault="002350E0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(надані кредити з бюджету)</w:t>
            </w:r>
          </w:p>
        </w:tc>
        <w:tc>
          <w:tcPr>
            <w:tcW w:w="34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EF18B7">
        <w:trPr>
          <w:trHeight w:hRule="exact" w:val="567"/>
        </w:trPr>
        <w:tc>
          <w:tcPr>
            <w:tcW w:w="11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загальний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спеціальний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фонд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разом</w:t>
            </w:r>
          </w:p>
        </w:tc>
      </w:tr>
      <w:tr w:rsidR="00EF18B7">
        <w:trPr>
          <w:trHeight w:hRule="exact" w:val="283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</w:tr>
      <w:tr w:rsidR="00EF18B7">
        <w:trPr>
          <w:trHeight w:hRule="exact" w:val="291"/>
        </w:trPr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EF18B7">
            <w:pPr>
              <w:spacing w:before="15" w:after="15" w:line="238" w:lineRule="auto"/>
              <w:ind w:left="30" w:right="30"/>
              <w:jc w:val="center"/>
              <w:rPr>
                <w:sz w:val="18"/>
                <w:szCs w:val="18"/>
              </w:rPr>
            </w:pPr>
          </w:p>
        </w:tc>
        <w:tc>
          <w:tcPr>
            <w:tcW w:w="4380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Усього: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9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8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F18B7">
        <w:trPr>
          <w:trHeight w:hRule="exact" w:val="283"/>
        </w:trPr>
        <w:tc>
          <w:tcPr>
            <w:tcW w:w="1135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67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18B7">
        <w:trPr>
          <w:trHeight w:hRule="exact" w:val="283"/>
        </w:trPr>
        <w:tc>
          <w:tcPr>
            <w:tcW w:w="13452" w:type="dxa"/>
            <w:gridSpan w:val="12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Результативні показники бюджетної програми та аналіз їх виконання</w:t>
            </w:r>
          </w:p>
        </w:tc>
        <w:tc>
          <w:tcPr>
            <w:tcW w:w="2283" w:type="dxa"/>
            <w:gridSpan w:val="2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F18B7">
        <w:trPr>
          <w:trHeight w:hRule="exact" w:val="76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Найменування показника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виміру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Джерело інформації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паспорті бюджетної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Відхилення</w:t>
            </w:r>
          </w:p>
        </w:tc>
      </w:tr>
      <w:tr w:rsidR="00EF18B7">
        <w:trPr>
          <w:trHeight w:hRule="exact" w:val="283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</w:tr>
      <w:tr w:rsidR="00EF18B7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затрат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EF18B7">
        <w:trPr>
          <w:trHeight w:hRule="exact" w:val="122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Чисельність працівників органів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Держмитслужби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постанова Кабінету Міністрів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               від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05.04.2014 № 85,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10 702,0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10 130,0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-572,0</w:t>
            </w:r>
          </w:p>
        </w:tc>
      </w:tr>
      <w:tr w:rsidR="00EF18B7">
        <w:trPr>
          <w:trHeight w:hRule="exact" w:val="145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органів Держмитслужби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постанова Кабінету Міністрів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               від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02.10.2019 № 858, від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30.09.2020 № 895, наказ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Держмитслужби від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19.10.2020 № 460</w:t>
            </w:r>
          </w:p>
        </w:tc>
        <w:tc>
          <w:tcPr>
            <w:tcW w:w="2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26,0</w:t>
            </w:r>
          </w:p>
        </w:tc>
        <w:tc>
          <w:tcPr>
            <w:tcW w:w="2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-3,0</w:t>
            </w:r>
          </w:p>
        </w:tc>
      </w:tr>
    </w:tbl>
    <w:p w:rsidR="00EF18B7" w:rsidRDefault="002350E0">
      <w:pPr>
        <w:rPr>
          <w:sz w:val="0"/>
          <w:szCs w:val="0"/>
        </w:rPr>
      </w:pPr>
      <w:r>
        <w:br w:type="page"/>
      </w:r>
    </w:p>
    <w:p w:rsidR="00EF18B7" w:rsidRDefault="00EF18B7">
      <w:pPr>
        <w:sectPr w:rsidR="00EF18B7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3"/>
        <w:gridCol w:w="4331"/>
        <w:gridCol w:w="1004"/>
        <w:gridCol w:w="2702"/>
        <w:gridCol w:w="2126"/>
        <w:gridCol w:w="2126"/>
        <w:gridCol w:w="2264"/>
      </w:tblGrid>
      <w:tr w:rsidR="00EF18B7">
        <w:trPr>
          <w:trHeight w:hRule="exact" w:val="122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3" w:name="4"/>
            <w:bookmarkEnd w:id="3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легкових автомобілів в органах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Держмитслужби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постанова Кабінету Міністрів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             від 26.12.2011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1399,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F18B7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EF18B7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кінець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зайнятих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посад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Держмитслужби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вакантних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посад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01.01.2026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од.</w:t>
            </w:r>
            <w: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proofErr w:type="gram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5,3%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граничної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чисельності,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05.04.2014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85.</w:t>
            </w:r>
            <w:r>
              <w:t xml:space="preserve"> </w:t>
            </w:r>
          </w:p>
        </w:tc>
      </w:tr>
      <w:tr w:rsidR="00EF18B7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кінець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Держмитслужби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складаються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апарата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територіальних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Держмитслужби,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відокремлені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структурні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підрозділи–23,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територіальні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Держмитслужби,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юридичні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територіальних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зменшилась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наказу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Держмитслужби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08.08.2025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реорганізацію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територіальних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Держмитслужби».</w:t>
            </w:r>
            <w:r>
              <w:t xml:space="preserve"> </w:t>
            </w:r>
          </w:p>
        </w:tc>
      </w:tr>
      <w:tr w:rsidR="00EF18B7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продукту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EF18B7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 надходжень до дохідної частини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 бюджету України, що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контролюється органами Держмитслужби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 України "Про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Державний бюджет України",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772 687 576,0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716 135 423,6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-56 552 152,4</w:t>
            </w:r>
          </w:p>
        </w:tc>
      </w:tr>
      <w:tr w:rsidR="00EF18B7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оформлених митних декларацій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облік,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4 300 000,0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3 953 367,0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-346 633,0</w:t>
            </w:r>
          </w:p>
        </w:tc>
      </w:tr>
      <w:tr w:rsidR="00EF18B7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транспортних засобів, що пропущено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через митний кордон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облік, Єдина автоматизована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інформаційна система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Держмитслужби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9 200 000,0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9 230 740,0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30 740,0</w:t>
            </w:r>
          </w:p>
        </w:tc>
      </w:tr>
      <w:tr w:rsidR="00EF18B7">
        <w:trPr>
          <w:trHeight w:hRule="exact" w:val="122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країн, з якими здійснюється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електронний обмін митною інформацією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Угода про інформаційне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співробітництво між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митними адміністраціями,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Протоколи про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інформаційний обмін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F18B7">
        <w:trPr>
          <w:trHeight w:hRule="exact" w:val="122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придбаних скануючих систем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стаціонарного типу для огляду залізничного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рухомого складу (вагони всіх видів, локомотиви,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моторейковий транспорт) і контейнерів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штук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договір, акт приймання-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передачі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F18B7">
        <w:trPr>
          <w:trHeight w:hRule="exact" w:val="145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пунктів пропуску для залізничного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сполучення, в яких здійснено роботи 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будівництва інфраструктури для влаштування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скануючих систем стаціонарного типу для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огляду залізничного рухомого складу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контейнерів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 акт приймання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виконаних робіт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-1,0</w:t>
            </w:r>
          </w:p>
        </w:tc>
      </w:tr>
      <w:tr w:rsidR="00EF18B7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EF18B7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,2</w:t>
            </w:r>
            <w:proofErr w:type="gram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290,4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t xml:space="preserve"> </w:t>
            </w:r>
          </w:p>
        </w:tc>
      </w:tr>
    </w:tbl>
    <w:p w:rsidR="00EF18B7" w:rsidRDefault="002350E0">
      <w:pPr>
        <w:rPr>
          <w:sz w:val="0"/>
          <w:szCs w:val="0"/>
        </w:rPr>
      </w:pPr>
      <w:r>
        <w:br w:type="page"/>
      </w:r>
    </w:p>
    <w:p w:rsidR="00EF18B7" w:rsidRDefault="00EF18B7">
      <w:pPr>
        <w:sectPr w:rsidR="00EF18B7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6"/>
        <w:gridCol w:w="4344"/>
        <w:gridCol w:w="1005"/>
        <w:gridCol w:w="2704"/>
        <w:gridCol w:w="2126"/>
        <w:gridCol w:w="2126"/>
        <w:gridCol w:w="2265"/>
      </w:tblGrid>
      <w:tr w:rsidR="00EF18B7">
        <w:trPr>
          <w:trHeight w:hRule="exact" w:val="211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4" w:name="5"/>
            <w:bookmarkEnd w:id="4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безумовного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реалізовувались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спрямовані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правильністю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визначення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вартості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товарів,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правильністю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товарів,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правильністю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визначення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походження,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повнотою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оподаткування,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правомірністю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застосування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звільнень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сплати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платежів.</w:t>
            </w:r>
            <w: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повномасштабною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війною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росії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введенням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воєнного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тимчасового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вимушеного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призупинення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окремих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митниць,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активності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суб’єктів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зовнішньоекономічної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діяльності,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логістичних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маршрутів,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блокування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морських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торговельних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портів,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закриття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повітряного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простору,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міграцією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місцезнаходження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суб’єктів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господарювання,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припинення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функціонування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кордон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агресорами,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вплинуло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доведених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Держмитслужбі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платежів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році.</w:t>
            </w:r>
            <w:proofErr w:type="gram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підтримки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вітчизняної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економіки,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стійкості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енергетичної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інфраструктури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прийнято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низку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пільгового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оподаткування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товарів,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ввозяться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умовах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воєнного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розширено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переліки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товарів,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звільняються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сплати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ПДВ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імпорті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товарів.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стосується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енергозабезпечуючого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обладнання,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акумуляторів,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устаткування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вітрової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сонячної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генерації.</w:t>
            </w:r>
            <w:r>
              <w:t xml:space="preserve"> </w:t>
            </w:r>
          </w:p>
        </w:tc>
      </w:tr>
      <w:tr w:rsidR="00EF18B7">
        <w:trPr>
          <w:trHeight w:hRule="exact" w:val="142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пільг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сплати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платежів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327,3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млрд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96,7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млрд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41,9%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більше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порівнянні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(230,6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млрд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грн).</w:t>
            </w:r>
            <w: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Найбільшу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вагу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пільг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імпорті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товарів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складають: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пільги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імпорті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товарів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«оборонного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призначення»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46%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млрд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звільнень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сплати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платежів;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пільги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підакцизні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товари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(тютюн)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території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тютюнових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виробів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19,1%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62,7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млрд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звільнення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сплати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ввізного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рамках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угод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вільну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торгівлю»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13%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42,5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млрд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пільги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ввезенні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електромобілів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6,2%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млрд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пільги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товари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ремонту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енергетичної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інфраструктури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7,2%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23,6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млрд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пільги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8,4%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27,4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млрд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гривень.</w:t>
            </w:r>
            <w:proofErr w:type="gram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воєнного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перелік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товарів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звільнення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оподаткування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товарів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постійно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збільшується.</w:t>
            </w:r>
            <w:r>
              <w:t xml:space="preserve"> </w:t>
            </w:r>
          </w:p>
        </w:tc>
      </w:tr>
      <w:tr w:rsidR="00EF18B7">
        <w:trPr>
          <w:trHeight w:hRule="exact" w:val="165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здійснювався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виходячи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прогнозованих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експортно-імпортних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операцій,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28.06.2024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№780,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саме: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імпорт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,9</w:t>
            </w:r>
            <w:proofErr w:type="gram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млрд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США,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експорт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,2</w:t>
            </w:r>
            <w:proofErr w:type="gram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млрд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США.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попередніми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статистики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зовнішньої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торгівлі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імпорту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товарів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,8</w:t>
            </w:r>
            <w:proofErr w:type="gram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млрд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США,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,6</w:t>
            </w:r>
            <w:proofErr w:type="gram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прогнозованого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експорту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млрд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США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,6</w:t>
            </w:r>
            <w:proofErr w:type="gram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прогнозованого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зовнішній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товарообіг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,7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прогнозованого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Недовиконання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ускладненням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логістики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внаслідок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обстрілів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портової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інфраструктури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ділової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активності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взятих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централізований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Держмитслужбі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зменшилась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порівнянні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попереднім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(12,1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році),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запровадженням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регуляторних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аграрної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продукції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європейському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ринку.</w:t>
            </w:r>
            <w:r>
              <w:t xml:space="preserve"> </w:t>
            </w:r>
          </w:p>
        </w:tc>
      </w:tr>
      <w:tr w:rsidR="00EF18B7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Усі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фактори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обумовили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скорочення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оформлених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декларацій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  <w:r>
              <w:t xml:space="preserve"> </w:t>
            </w:r>
          </w:p>
        </w:tc>
      </w:tr>
      <w:tr w:rsidR="00EF18B7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</w:t>
            </w:r>
            <w:r>
              <w:t xml:space="preserve"> </w:t>
            </w:r>
          </w:p>
        </w:tc>
      </w:tr>
      <w:tr w:rsidR="00EF18B7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розпочато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підготовчі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будівництва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інфраструктури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влаштування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скануючих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стаціонарного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«Ягодин»,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«Мостиська»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кінець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виготовлення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проєктно-кошторисної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завершено.</w:t>
            </w:r>
            <w:r>
              <w:t xml:space="preserve"> </w:t>
            </w:r>
          </w:p>
        </w:tc>
      </w:tr>
      <w:tr w:rsidR="00EF18B7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ефективності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EF18B7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 надходжень до дохідної частини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Державного бюджету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  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розрахунку на 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працівника органів Держмитслужби (з числа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працівників митних постів – 5 067 од.)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152 494,1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141 528,7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-10 965,4</w:t>
            </w:r>
          </w:p>
        </w:tc>
      </w:tr>
      <w:tr w:rsidR="00EF18B7">
        <w:trPr>
          <w:trHeight w:hRule="exact" w:val="122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оформлених митних декларацій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розрахунку на 1 працівника органів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Держмитслужби (з числа працівників митних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постів – 5 067 од.)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849,0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781,0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-68,0</w:t>
            </w:r>
          </w:p>
        </w:tc>
      </w:tr>
      <w:tr w:rsidR="00EF18B7">
        <w:trPr>
          <w:trHeight w:hRule="exact" w:val="122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0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 транспортних засобів, що пропущено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через митний кордон, у розрахунку на 1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працівника органів Держмитслужби (з числа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працівників митних постів –</w:t>
            </w:r>
          </w:p>
          <w:p w:rsidR="00EF18B7" w:rsidRDefault="002350E0">
            <w:pPr>
              <w:spacing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5 067 од.)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1 816,0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1 824,0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</w:tr>
      <w:tr w:rsidR="00EF18B7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EF18B7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дохідної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розрахунку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Держмитслужби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постів)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зменшився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965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,4</w:t>
            </w:r>
            <w:proofErr w:type="gram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proofErr w:type="gram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недовиконанням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цього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чисельність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31.12.2025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одиниць.</w:t>
            </w:r>
            <w:r>
              <w:t xml:space="preserve"> </w:t>
            </w:r>
          </w:p>
        </w:tc>
      </w:tr>
    </w:tbl>
    <w:p w:rsidR="00EF18B7" w:rsidRDefault="002350E0">
      <w:pPr>
        <w:rPr>
          <w:sz w:val="0"/>
          <w:szCs w:val="0"/>
        </w:rPr>
      </w:pPr>
      <w:r>
        <w:br w:type="page"/>
      </w:r>
    </w:p>
    <w:p w:rsidR="00EF18B7" w:rsidRDefault="00EF18B7">
      <w:pPr>
        <w:sectPr w:rsidR="00EF18B7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0"/>
        <w:gridCol w:w="4349"/>
        <w:gridCol w:w="1006"/>
        <w:gridCol w:w="2704"/>
        <w:gridCol w:w="2123"/>
        <w:gridCol w:w="2122"/>
        <w:gridCol w:w="2262"/>
      </w:tblGrid>
      <w:tr w:rsidR="00EF18B7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5" w:name="6"/>
            <w:bookmarkEnd w:id="5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оформлених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декларацій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розрахунку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Держмитслужби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постів)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зменшилась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порівнянні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од.</w:t>
            </w:r>
            <w: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gram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недовиконанням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оформлених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декларацій.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того,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чисельність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31.12.2025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одиниць.</w:t>
            </w:r>
            <w:r>
              <w:t xml:space="preserve"> </w:t>
            </w:r>
          </w:p>
        </w:tc>
      </w:tr>
      <w:tr w:rsidR="00EF18B7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засобів,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пропущено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кордон,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розрахунку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Держмитслужби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постів)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збільшилась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порівнянні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од.</w:t>
            </w:r>
            <w: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gram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перевиконанням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засобів,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пропущених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кордон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зменшенням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чисельності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працівників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одиниць.</w:t>
            </w:r>
            <w:r>
              <w:t xml:space="preserve"> </w:t>
            </w:r>
          </w:p>
        </w:tc>
      </w:tr>
      <w:tr w:rsidR="00EF18B7">
        <w:trPr>
          <w:trHeight w:hRule="exact" w:val="291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якості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EF18B7">
        <w:trPr>
          <w:trHeight w:hRule="exact" w:val="99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 виконання плану надходжень до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 бюджету, що контролюється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органами Держмитслужби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 України "Про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Державний бюджет України",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92,7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-7,3</w:t>
            </w:r>
          </w:p>
        </w:tc>
      </w:tr>
      <w:tr w:rsidR="00EF18B7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Частка жінок на державній службі в органах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Держмитслужби, усього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42,7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43,5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</w:tr>
      <w:tr w:rsidR="00EF18B7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частка жінок на державній службі категорії "Б"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34,7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34,8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EF18B7">
        <w:trPr>
          <w:trHeight w:hRule="exact" w:val="53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 частка жінок на державній службі категорії "В"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44,7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45,7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</w:tr>
      <w:tr w:rsidR="00EF18B7">
        <w:trPr>
          <w:trHeight w:hRule="exact" w:val="145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Середній час митного оформлення товарів,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 яких автоматизованою системою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 ризиками (далі - АСУР) не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генерувався перелік митних формальностей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митному режимі імпорту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хвилин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розпорядження Кабінету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 України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 29.12.2021 № 1805-р,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6,0</w:t>
            </w:r>
          </w:p>
        </w:tc>
      </w:tr>
      <w:tr w:rsidR="00EF18B7">
        <w:trPr>
          <w:trHeight w:hRule="exact" w:val="122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Середній час митного оформлення товарів,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 яких  АСУР не генерувався перелік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митних формальностей у митному режимі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експорту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хвилин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розпорядження Кабінету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 України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 29.12.2021 № 1805-р,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</w:tr>
      <w:tr w:rsidR="00EF18B7">
        <w:trPr>
          <w:trHeight w:hRule="exact" w:val="122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Середній час митного оформлення товарів,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 яких  АСУР не генерувався перелік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митних формальностей у митному режимі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транзиту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хвилин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розпорядження Кабінету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 України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 29.12.2021 № 1805-р,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</w:tr>
      <w:tr w:rsidR="00EF18B7">
        <w:trPr>
          <w:trHeight w:hRule="exact" w:val="191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Частка постанов у справах про порушення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митних правил, за результатами перевірки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законності та обґрунтованості яких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Держмитслужбою прийнято рішення про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залишення постанови митниці про притягнення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 до відповідальності в силі (не менше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затвердженого цільового показника)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облік, інформаційні бази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Держмитслужби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44,0</w:t>
            </w:r>
          </w:p>
        </w:tc>
      </w:tr>
    </w:tbl>
    <w:p w:rsidR="00EF18B7" w:rsidRDefault="002350E0">
      <w:pPr>
        <w:rPr>
          <w:sz w:val="0"/>
          <w:szCs w:val="0"/>
        </w:rPr>
      </w:pPr>
      <w:r>
        <w:br w:type="page"/>
      </w:r>
    </w:p>
    <w:p w:rsidR="00EF18B7" w:rsidRDefault="00EF18B7">
      <w:pPr>
        <w:sectPr w:rsidR="00EF18B7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7"/>
        <w:gridCol w:w="4342"/>
        <w:gridCol w:w="1006"/>
        <w:gridCol w:w="2704"/>
        <w:gridCol w:w="2119"/>
        <w:gridCol w:w="2119"/>
        <w:gridCol w:w="2259"/>
      </w:tblGrid>
      <w:tr w:rsidR="00EF18B7">
        <w:trPr>
          <w:trHeight w:hRule="exact" w:val="191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6" w:name="7"/>
            <w:bookmarkEnd w:id="6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Частка суми позовів за спорами, вирішеними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судами на користь органів Держмитслужби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загальній сумі за спорами, вирішеними судами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різних інстанцій (вартісна результативність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розгляду митних спорів у судовому порядку,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окрім категорії про оскарження рішень про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коригування митної вартості товарів)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облік,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99,9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42,9</w:t>
            </w:r>
          </w:p>
        </w:tc>
      </w:tr>
      <w:tr w:rsidR="00EF18B7">
        <w:trPr>
          <w:trHeight w:hRule="exact" w:val="214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Частка митних спорів, вирішених судами різних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інстанцій на користь органів Держмитслужби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загальній кількості митних спорів, вирішених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судами різних інстанцій (кількісна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результативність розгляду митних спорів 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судовому порядку за категоріями спорів, окрім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категорії про оскарження рішень про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коригування митної вартості товарів)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звітність щодо стану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розгляду судових справ за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участю митниць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49,1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EF18B7">
        <w:trPr>
          <w:trHeight w:hRule="exact" w:val="145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Частка митних декларацій, за якими АСУР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визначено необхідність виконання митних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формальностей, пов’язаних із проведенням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додаткової перевірки документів (менше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затвердженого показника)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 (Єдина автоматизована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інформаційна система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Держмитслужби - ЄАІС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Держмитслужби)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29,6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-0,4</w:t>
            </w:r>
          </w:p>
        </w:tc>
      </w:tr>
      <w:tr w:rsidR="00EF18B7">
        <w:trPr>
          <w:trHeight w:hRule="exact" w:val="145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Частка митних декларацій, за якими АСУР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визначено необхідність виконання митних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формальностей, пов’язаних із проведенням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митного огляду (менше затвердженого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 (ЄАІС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Держмитслужби)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-2,1</w:t>
            </w:r>
          </w:p>
        </w:tc>
      </w:tr>
      <w:tr w:rsidR="00EF18B7">
        <w:trPr>
          <w:trHeight w:hRule="exact" w:val="191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Частка митних декларацій, за якими посадовими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особами митних органів на підставі результатів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застосування системи управління ризиками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визначено необхідність виконання митних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формальностей, пов’язаних із проведенням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додаткової перевірки документів (менше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затвердженого показника)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 (ЄАІС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Держмитслужби)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-3,8</w:t>
            </w:r>
          </w:p>
        </w:tc>
      </w:tr>
      <w:tr w:rsidR="00EF18B7">
        <w:trPr>
          <w:trHeight w:hRule="exact" w:val="168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Частка узгоджених грошових зобов’язань,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донарахованих за результатами перевірок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дотримання законодавства України з питань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митної справи, у загальній сумі грошових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зобов'язань, донарахованих за результатами цих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перевірок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облік, звіт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29,0</w:t>
            </w:r>
          </w:p>
        </w:tc>
      </w:tr>
    </w:tbl>
    <w:p w:rsidR="00EF18B7" w:rsidRDefault="002350E0">
      <w:pPr>
        <w:rPr>
          <w:sz w:val="0"/>
          <w:szCs w:val="0"/>
        </w:rPr>
      </w:pPr>
      <w:r>
        <w:br w:type="page"/>
      </w:r>
    </w:p>
    <w:p w:rsidR="00EF18B7" w:rsidRDefault="00EF18B7">
      <w:pPr>
        <w:sectPr w:rsidR="00EF18B7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8"/>
        <w:gridCol w:w="4341"/>
        <w:gridCol w:w="1006"/>
        <w:gridCol w:w="2704"/>
        <w:gridCol w:w="2119"/>
        <w:gridCol w:w="2119"/>
        <w:gridCol w:w="2259"/>
      </w:tblGrid>
      <w:tr w:rsidR="00EF18B7">
        <w:trPr>
          <w:trHeight w:hRule="exact" w:val="145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bookmarkStart w:id="7" w:name="8"/>
            <w:bookmarkEnd w:id="7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Частка справ про порушення митних правил, за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результатами яких прийнято рішення на користь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держави від загальної кількості справ,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направлених до суду (не менше затвердженого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цільового показника)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статистична звітність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Держмитслужби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23,0</w:t>
            </w:r>
          </w:p>
        </w:tc>
      </w:tr>
      <w:tr w:rsidR="00EF18B7">
        <w:trPr>
          <w:trHeight w:hRule="exact" w:val="1450"/>
        </w:trPr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4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 виконання заходів з облаштування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скануючими системами  пунктів пропуску через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державний кордон для залізничного сполучення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"Ягодин-Дорогуськ" Волинської митниці та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"Мостиська-Пшемисль" Львівської митниці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</w:p>
        </w:tc>
        <w:tc>
          <w:tcPr>
            <w:tcW w:w="2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договір, акт виконаних робіт,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 приймання-передачі,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внутрішньогосподарський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67,1</w:t>
            </w:r>
          </w:p>
        </w:tc>
        <w:tc>
          <w:tcPr>
            <w:tcW w:w="2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53,1</w:t>
            </w:r>
          </w:p>
        </w:tc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-14,0</w:t>
            </w:r>
          </w:p>
        </w:tc>
      </w:tr>
      <w:tr w:rsidR="00EF18B7">
        <w:trPr>
          <w:trHeight w:hRule="exact" w:val="27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причин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розбіжностей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показниками:</w:t>
            </w:r>
            <w:r>
              <w:t xml:space="preserve"> </w:t>
            </w:r>
          </w:p>
        </w:tc>
      </w:tr>
      <w:tr w:rsidR="00EF18B7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Держмитслужби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,7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свідчить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обсязі.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,7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14,5%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введенням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воєнного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тимчасового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вимушеним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призупиненням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окремих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звільненням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оподаткування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товарів.</w:t>
            </w:r>
            <w:r>
              <w:t xml:space="preserve"> </w:t>
            </w:r>
          </w:p>
        </w:tc>
      </w:tr>
      <w:tr w:rsidR="00EF18B7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2.3.4.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жінок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збільшилась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0,8%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43,5%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чисельності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держслужбовців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Держмитслужби.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цьому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жінок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«Б»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збільшилась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0,1%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34,8%,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«В»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1%,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45,7%</w:t>
            </w:r>
            <w:r>
              <w:t xml:space="preserve"> </w:t>
            </w:r>
          </w:p>
        </w:tc>
      </w:tr>
      <w:tr w:rsidR="00EF18B7">
        <w:trPr>
          <w:trHeight w:hRule="exact" w:val="119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  <w: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середнього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оформлення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відображають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сьогодення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(воєнний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відсутність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світла,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повітряні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тривоги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тощо)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зумовлені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наявністю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об’єктивних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факторів,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посадовими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особами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законодавчо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встановлених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вимог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(обов’язковість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пред’явлення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товарів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імпорті,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ідентифікації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товарів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шляхом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накладення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пломб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експорті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транзиті,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чергу,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передбачає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доставку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товарів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засобів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комерційного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формальностей).</w:t>
            </w:r>
            <w:proofErr w:type="gram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цьому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визначений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кодексом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формальностей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робочих</w:t>
            </w:r>
            <w:proofErr w:type="gram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години.</w:t>
            </w:r>
            <w:r>
              <w:t xml:space="preserve"> </w:t>
            </w:r>
          </w:p>
        </w:tc>
      </w:tr>
      <w:tr w:rsidR="00EF18B7">
        <w:trPr>
          <w:trHeight w:hRule="exact" w:val="73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митницями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порушення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належного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збору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доказів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провадження,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також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всебічного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дослідження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обставин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вчиненого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правопорушення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винесенні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митницею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справі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порушення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правил.</w:t>
            </w:r>
            <w:r>
              <w:t xml:space="preserve"> </w:t>
            </w:r>
          </w:p>
        </w:tc>
      </w:tr>
      <w:tr w:rsidR="00EF18B7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склалось,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рахунок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прийняття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справі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260/219/25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позовом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Захаріїва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Закарпатської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визнання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протиправним,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зобов’язання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вчинити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певні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відшкодування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моральної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матеріальної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шкоди.</w:t>
            </w:r>
            <w:r>
              <w:t xml:space="preserve"> </w:t>
            </w:r>
          </w:p>
        </w:tc>
      </w:tr>
      <w:tr w:rsidR="00EF18B7">
        <w:trPr>
          <w:trHeight w:hRule="exact" w:val="188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«Частка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вирішених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різних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інстанцій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Держмитслужби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вирішених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різних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інстанцій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(кількісна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розгляду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порядку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категоріями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оскарження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коригування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вартості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товарів)»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розраховується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прийнятих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всіма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категоріями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справ,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супроводжуються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митницями,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окрім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«оскарження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коригування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вартості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товарів».</w:t>
            </w:r>
            <w:proofErr w:type="gramEnd"/>
            <w: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складають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справи,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супроводжуються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митницями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предмет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розгляду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зокрема: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оскарження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повідомлень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оскарження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класифікаційних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оскарження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країну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походження;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оскарження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відмови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пільг;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повернення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сплачених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податків;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збитків,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спричинених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здійсненням)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пов’язані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оформлення;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справи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проходження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публічної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інші.</w:t>
            </w:r>
            <w:proofErr w:type="gram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вказаним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справах,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містяться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Єдиному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реєстрі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рішень.</w:t>
            </w:r>
            <w:r>
              <w:t xml:space="preserve"> </w:t>
            </w:r>
          </w:p>
        </w:tc>
      </w:tr>
      <w:tr w:rsidR="00EF18B7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розраховано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виходячи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справ,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вирішених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періоду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користь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(367)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розглянутих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справ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(747)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внутрішньогосподарського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ведеться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органах.</w:t>
            </w:r>
            <w:r>
              <w:t xml:space="preserve"> </w:t>
            </w:r>
          </w:p>
        </w:tc>
      </w:tr>
      <w:tr w:rsidR="00EF18B7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11.12.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досягнутий.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декларації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Митницями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Держмитслужби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спрямовану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ключових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результативності.</w:t>
            </w:r>
            <w:r>
              <w:t xml:space="preserve"> </w:t>
            </w:r>
          </w:p>
        </w:tc>
      </w:tr>
      <w:tr w:rsidR="00EF18B7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досягнутий.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декларації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менше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Митницями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Держмитслужби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формальності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додаткової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перевірки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сформовано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вибіркового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якісного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контролю.</w:t>
            </w:r>
            <w:r>
              <w:t xml:space="preserve"> </w:t>
            </w:r>
          </w:p>
        </w:tc>
      </w:tr>
      <w:tr w:rsidR="00EF18B7">
        <w:trPr>
          <w:trHeight w:hRule="exact" w:val="505"/>
        </w:trPr>
        <w:tc>
          <w:tcPr>
            <w:tcW w:w="15720" w:type="dxa"/>
            <w:gridSpan w:val="7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Досягнуто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покращення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перевірок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вимог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справи,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призвело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збільшення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узгоджених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грошових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зобов’язань,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запровадженням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таких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контролю:</w:t>
            </w:r>
            <w:r>
              <w:t xml:space="preserve"> </w:t>
            </w:r>
          </w:p>
        </w:tc>
      </w:tr>
    </w:tbl>
    <w:p w:rsidR="00EF18B7" w:rsidRDefault="002350E0">
      <w:pPr>
        <w:rPr>
          <w:sz w:val="0"/>
          <w:szCs w:val="0"/>
        </w:rPr>
      </w:pPr>
      <w:r>
        <w:br w:type="page"/>
      </w:r>
    </w:p>
    <w:p w:rsidR="00EF18B7" w:rsidRDefault="00EF18B7">
      <w:pPr>
        <w:sectPr w:rsidR="00EF18B7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719"/>
        <w:gridCol w:w="5508"/>
        <w:gridCol w:w="1535"/>
        <w:gridCol w:w="29"/>
        <w:gridCol w:w="1503"/>
        <w:gridCol w:w="1532"/>
        <w:gridCol w:w="1532"/>
        <w:gridCol w:w="1532"/>
        <w:gridCol w:w="1532"/>
      </w:tblGrid>
      <w:tr w:rsidR="00EF18B7">
        <w:trPr>
          <w:trHeight w:hRule="exact" w:val="50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bookmarkStart w:id="8" w:name="9"/>
            <w:bookmarkEnd w:id="8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розгляду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відеоселекторних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нарадах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Департаменту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аудиту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обліку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осіб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пост-митного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належної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перевірок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вимог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справи,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виявлених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порушень;</w:t>
            </w:r>
            <w:r>
              <w:t xml:space="preserve"> </w:t>
            </w:r>
          </w:p>
        </w:tc>
      </w:tr>
      <w:tr w:rsidR="00EF18B7">
        <w:trPr>
          <w:trHeight w:hRule="exact" w:val="50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прийняття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участі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опрацюванні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скарг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ППР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обґрунтованих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позицій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встановлення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порушень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викладених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скаргах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доводів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скаржника;</w:t>
            </w:r>
            <w:r>
              <w:t xml:space="preserve"> </w:t>
            </w:r>
          </w:p>
        </w:tc>
      </w:tr>
      <w:tr w:rsidR="00EF18B7">
        <w:trPr>
          <w:trHeight w:hRule="exact" w:val="27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направлення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оглядових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листів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перевірок;</w:t>
            </w:r>
            <w:r>
              <w:t xml:space="preserve"> </w:t>
            </w:r>
          </w:p>
        </w:tc>
      </w:tr>
      <w:tr w:rsidR="00EF18B7">
        <w:trPr>
          <w:trHeight w:hRule="exact" w:val="50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митницям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роз’яснень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практичного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застосування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справи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організації,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оформлення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документальних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перевірок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дотримання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справи;</w:t>
            </w:r>
            <w:r>
              <w:t xml:space="preserve"> </w:t>
            </w:r>
          </w:p>
        </w:tc>
      </w:tr>
      <w:tr w:rsidR="00EF18B7">
        <w:trPr>
          <w:trHeight w:hRule="exact" w:val="27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заслуховування</w:t>
            </w:r>
            <w:proofErr w:type="gram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керівників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підрозділів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аудиту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проведену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роботу.</w:t>
            </w:r>
            <w:r>
              <w:t xml:space="preserve"> </w:t>
            </w:r>
          </w:p>
        </w:tc>
      </w:tr>
      <w:tr w:rsidR="00EF18B7">
        <w:trPr>
          <w:trHeight w:hRule="exact" w:val="50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обумовлено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підвищенням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складених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митницями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протоколів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порушення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збору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доказів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провадження,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належним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розгляду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справ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судах.</w:t>
            </w:r>
            <w:r>
              <w:t xml:space="preserve"> </w:t>
            </w:r>
          </w:p>
        </w:tc>
      </w:tr>
      <w:tr w:rsidR="00EF18B7">
        <w:trPr>
          <w:trHeight w:hRule="exact" w:val="50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«Рівень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облаштування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скануючими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кордон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залізничного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сполучення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«Ягодин–Дорогуськ»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Волинської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«Мостиська–Пшемисль»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Львівської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митниці»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повному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обсязі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(відхилення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14%)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зв’язку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розірванням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договору.</w:t>
            </w:r>
            <w:r>
              <w:t xml:space="preserve"> </w:t>
            </w:r>
          </w:p>
        </w:tc>
      </w:tr>
      <w:tr w:rsidR="00EF18B7">
        <w:trPr>
          <w:trHeight w:hRule="exact" w:val="73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цьому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заходів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облаштування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скануючими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через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кордон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залізничного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сполучення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«Ягодин–Дорогуськ»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Волинської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«Мостиська–Пшемисль»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Львівської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митниці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звітну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53,1%,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розраховано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виходячи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фактичного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зазначених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об’єктах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(фактично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682,2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/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вартість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облаштування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577,0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грн)</w:t>
            </w:r>
            <w:r>
              <w:t xml:space="preserve"> </w:t>
            </w:r>
          </w:p>
        </w:tc>
      </w:tr>
      <w:tr w:rsidR="00EF18B7">
        <w:trPr>
          <w:trHeight w:hRule="exact" w:val="27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Аналіз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показників:</w:t>
            </w:r>
            <w:r>
              <w:t xml:space="preserve"> </w:t>
            </w:r>
          </w:p>
        </w:tc>
      </w:tr>
      <w:tr w:rsidR="00EF18B7">
        <w:trPr>
          <w:trHeight w:hRule="exact" w:val="50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3506010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«Керівництво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призначення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854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156,1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цьому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касові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склали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797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487,3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тис.</w:t>
            </w:r>
            <w: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грн</w:t>
            </w:r>
            <w:proofErr w:type="gramEnd"/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або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99,3%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видатків.</w:t>
            </w:r>
            <w:r>
              <w:t xml:space="preserve"> </w:t>
            </w:r>
          </w:p>
        </w:tc>
      </w:tr>
      <w:tr w:rsidR="00EF18B7">
        <w:trPr>
          <w:trHeight w:hRule="exact" w:val="73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«Рівень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надходжень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Держмитслужбою»,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становить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92,7%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планових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показників.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пояснюється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дією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воєнного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введений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24.02.2022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тимчасового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вимушеним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призупиненням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окремих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митниць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звільненням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оподаткування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категорій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товарів.</w:t>
            </w:r>
            <w:r>
              <w:t xml:space="preserve"> </w:t>
            </w:r>
          </w:p>
        </w:tc>
      </w:tr>
      <w:tr w:rsidR="00EF18B7">
        <w:trPr>
          <w:trHeight w:hRule="exact" w:val="50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кожного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результативних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показників,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паспортом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2025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рік,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вплинули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можливості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ресурсної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зміни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протягом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воєнний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стан.</w:t>
            </w:r>
            <w:r>
              <w:t xml:space="preserve"> </w:t>
            </w:r>
          </w:p>
        </w:tc>
      </w:tr>
      <w:tr w:rsidR="00EF18B7">
        <w:trPr>
          <w:trHeight w:hRule="exact" w:val="283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F18B7">
        <w:trPr>
          <w:trHeight w:hRule="exact" w:val="283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 Узагальнений висновок про виконання бюджетної програми</w:t>
            </w:r>
          </w:p>
        </w:tc>
      </w:tr>
      <w:tr w:rsidR="00EF18B7">
        <w:trPr>
          <w:trHeight w:hRule="exact" w:val="142"/>
        </w:trPr>
        <w:tc>
          <w:tcPr>
            <w:tcW w:w="285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29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18B7">
        <w:trPr>
          <w:trHeight w:hRule="exact" w:val="119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визначених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Положенням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затвердженим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постановою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06.03.2019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227,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діяльність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спрямована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зокрема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безпеки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захисту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інтересів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створення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сприятливих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умов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розвитку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зовнішньоекономічної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діяльності,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збереження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належного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балансу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контролем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спрощенням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торгівлі,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боротьби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правопорушеннями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під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застосування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законодавства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питань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справи,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запобігання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протидії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контрабанді,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боротьби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порушеннями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правил.</w:t>
            </w:r>
            <w:proofErr w:type="gramEnd"/>
            <w:r>
              <w:t xml:space="preserve"> </w:t>
            </w:r>
          </w:p>
        </w:tc>
      </w:tr>
      <w:tr w:rsidR="00EF18B7">
        <w:trPr>
          <w:trHeight w:hRule="exact" w:val="50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завдань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функцій,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покладених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Держмитслужбу,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здійснюється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3506010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«Керівництво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політики».</w:t>
            </w:r>
            <w:r>
              <w:t xml:space="preserve"> </w:t>
            </w:r>
          </w:p>
        </w:tc>
      </w:tr>
      <w:tr w:rsidR="00EF18B7">
        <w:trPr>
          <w:trHeight w:hRule="exact" w:val="505"/>
        </w:trPr>
        <w:tc>
          <w:tcPr>
            <w:tcW w:w="15720" w:type="dxa"/>
            <w:gridSpan w:val="10"/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3506010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«Керівництво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управління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політики»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залишається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актуальною,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має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кінцевого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терміну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спрямована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досягнення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стратегічної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відповідній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сфері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діяльності.</w:t>
            </w:r>
            <w:r>
              <w:t xml:space="preserve"> </w:t>
            </w:r>
          </w:p>
        </w:tc>
      </w:tr>
      <w:tr w:rsidR="00EF18B7">
        <w:trPr>
          <w:trHeight w:hRule="exact" w:val="142"/>
        </w:trPr>
        <w:tc>
          <w:tcPr>
            <w:tcW w:w="285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29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F18B7">
        <w:trPr>
          <w:trHeight w:hRule="exact" w:val="992"/>
        </w:trPr>
        <w:tc>
          <w:tcPr>
            <w:tcW w:w="285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811" w:type="dxa"/>
            <w:gridSpan w:val="4"/>
            <w:tcMar>
              <w:left w:w="34" w:type="dxa"/>
              <w:right w:w="34" w:type="dxa"/>
            </w:tcMar>
          </w:tcPr>
          <w:p w:rsidR="00EF18B7" w:rsidRDefault="002350E0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______________________________________</w:t>
            </w:r>
          </w:p>
          <w:p w:rsidR="00EF18B7" w:rsidRDefault="002350E0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1 - код програмної класифікації видатків та кредитування державного бюджету;</w:t>
            </w:r>
          </w:p>
          <w:p w:rsidR="00EF18B7" w:rsidRDefault="002350E0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2 - код функціональної класифікації видатків та кредитування бюджету</w:t>
            </w:r>
          </w:p>
          <w:p w:rsidR="00EF18B7" w:rsidRDefault="002350E0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______________________________________</w:t>
            </w:r>
          </w:p>
          <w:p w:rsidR="00EF18B7" w:rsidRDefault="002350E0">
            <w:pPr>
              <w:spacing w:after="0" w:line="238" w:lineRule="auto"/>
              <w:ind w:left="30" w:right="30"/>
              <w:rPr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* Зазначаються всі напрями використання бюджетних коштів, затверджені у паспорті бюджетної програми.</w:t>
            </w:r>
          </w:p>
        </w:tc>
        <w:tc>
          <w:tcPr>
            <w:tcW w:w="1504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2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EF18B7" w:rsidRDefault="002350E0">
      <w:pPr>
        <w:rPr>
          <w:sz w:val="0"/>
          <w:szCs w:val="0"/>
        </w:rPr>
      </w:pPr>
      <w:r>
        <w:br w:type="page"/>
      </w:r>
    </w:p>
    <w:p w:rsidR="00EF18B7" w:rsidRDefault="00EF18B7">
      <w:pPr>
        <w:sectPr w:rsidR="00EF18B7">
          <w:pgSz w:w="16840" w:h="11907" w:orient="landscape"/>
          <w:pgMar w:top="530" w:right="567" w:bottom="530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"/>
        <w:gridCol w:w="1338"/>
        <w:gridCol w:w="29"/>
        <w:gridCol w:w="340"/>
        <w:gridCol w:w="4252"/>
        <w:gridCol w:w="3204"/>
        <w:gridCol w:w="1180"/>
        <w:gridCol w:w="3714"/>
        <w:gridCol w:w="1507"/>
      </w:tblGrid>
      <w:tr w:rsidR="00EF18B7" w:rsidTr="005A73B8">
        <w:trPr>
          <w:trHeight w:hRule="exact" w:val="284"/>
        </w:trPr>
        <w:tc>
          <w:tcPr>
            <w:tcW w:w="1509" w:type="dxa"/>
            <w:gridSpan w:val="3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9" w:name="10"/>
            <w:bookmarkEnd w:id="9"/>
          </w:p>
        </w:tc>
        <w:tc>
          <w:tcPr>
            <w:tcW w:w="4592" w:type="dxa"/>
            <w:gridSpan w:val="2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04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894" w:type="dxa"/>
            <w:gridSpan w:val="2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07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F18B7" w:rsidTr="005A73B8">
        <w:trPr>
          <w:trHeight w:hRule="exact" w:val="316"/>
        </w:trPr>
        <w:tc>
          <w:tcPr>
            <w:tcW w:w="1509" w:type="dxa"/>
            <w:gridSpan w:val="3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592" w:type="dxa"/>
            <w:gridSpan w:val="2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Державний секретар</w:t>
            </w:r>
          </w:p>
        </w:tc>
        <w:tc>
          <w:tcPr>
            <w:tcW w:w="3204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EF18B7" w:rsidRDefault="00EF18B7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894" w:type="dxa"/>
            <w:gridSpan w:val="2"/>
            <w:tcMar>
              <w:left w:w="34" w:type="dxa"/>
              <w:right w:w="34" w:type="dxa"/>
            </w:tcMar>
            <w:vAlign w:val="bottom"/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u w:val="single"/>
              </w:rPr>
              <w:t>Іван БОЧКО</w:t>
            </w:r>
          </w:p>
        </w:tc>
        <w:tc>
          <w:tcPr>
            <w:tcW w:w="1507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F18B7" w:rsidTr="005A73B8">
        <w:trPr>
          <w:trHeight w:hRule="exact" w:val="284"/>
        </w:trPr>
        <w:tc>
          <w:tcPr>
            <w:tcW w:w="1509" w:type="dxa"/>
            <w:gridSpan w:val="3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592" w:type="dxa"/>
            <w:gridSpan w:val="2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04" w:type="dxa"/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(підпис)</w:t>
            </w:r>
          </w:p>
        </w:tc>
        <w:tc>
          <w:tcPr>
            <w:tcW w:w="4894" w:type="dxa"/>
            <w:gridSpan w:val="2"/>
            <w:tcMar>
              <w:left w:w="34" w:type="dxa"/>
              <w:right w:w="34" w:type="dxa"/>
            </w:tcMar>
          </w:tcPr>
          <w:p w:rsidR="00EF18B7" w:rsidRDefault="002350E0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(Власне ім’я ПРІЗВИЩЕ)</w:t>
            </w:r>
          </w:p>
        </w:tc>
        <w:tc>
          <w:tcPr>
            <w:tcW w:w="1507" w:type="dxa"/>
            <w:tcMar>
              <w:left w:w="34" w:type="dxa"/>
              <w:right w:w="34" w:type="dxa"/>
            </w:tcMar>
          </w:tcPr>
          <w:p w:rsidR="00EF18B7" w:rsidRDefault="00EF18B7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EF18B7" w:rsidTr="005A73B8">
        <w:trPr>
          <w:trHeight w:hRule="exact" w:val="8557"/>
        </w:trPr>
        <w:tc>
          <w:tcPr>
            <w:tcW w:w="142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8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0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2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04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0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14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7" w:type="dxa"/>
          </w:tcPr>
          <w:p w:rsidR="00EF18B7" w:rsidRDefault="00EF18B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EF18B7" w:rsidRDefault="00EF18B7" w:rsidP="005A73B8">
      <w:bookmarkStart w:id="10" w:name="_GoBack"/>
      <w:bookmarkEnd w:id="10"/>
    </w:p>
    <w:sectPr w:rsidR="00EF18B7">
      <w:pgSz w:w="16840" w:h="11907" w:orient="landscape"/>
      <w:pgMar w:top="530" w:right="567" w:bottom="530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F0BC7"/>
    <w:rsid w:val="002350E0"/>
    <w:rsid w:val="005A73B8"/>
    <w:rsid w:val="00D31453"/>
    <w:rsid w:val="00E209E2"/>
    <w:rsid w:val="00EF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F7F9C4F-042D-4839-878A-2189FE38F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3802</Words>
  <Characters>25771</Characters>
  <Application>Microsoft Office Word</Application>
  <DocSecurity>0</DocSecurity>
  <Lines>214</Lines>
  <Paragraphs>59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esop_forms_n1098_zvitpasport</vt:lpstr>
    </vt:vector>
  </TitlesOfParts>
  <Company>Ministry of Finance of Ukraine</Company>
  <LinksUpToDate>false</LinksUpToDate>
  <CharactersWithSpaces>29514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esop_forms_n1098_zvitpasport</dc:title>
  <dc:creator>FastReport.NET</dc:creator>
  <cp:lastModifiedBy>ФЕРБЕЙ Тетяна Миколаївна</cp:lastModifiedBy>
  <cp:revision>3</cp:revision>
  <dcterms:created xsi:type="dcterms:W3CDTF">2026-03-05T14:19:00Z</dcterms:created>
  <dcterms:modified xsi:type="dcterms:W3CDTF">2026-03-05T14:56:00Z</dcterms:modified>
</cp:coreProperties>
</file>